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A1" w:rsidRPr="00227DA1" w:rsidRDefault="00227DA1" w:rsidP="00227DA1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227DA1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Консультация для родителей:</w:t>
      </w:r>
    </w:p>
    <w:p w:rsidR="00227DA1" w:rsidRPr="00227DA1" w:rsidRDefault="00227DA1" w:rsidP="00227DA1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227DA1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«Дидактические игры своими руками»</w:t>
      </w:r>
    </w:p>
    <w:p w:rsidR="00227DA1" w:rsidRPr="00227DA1" w:rsidRDefault="00227DA1" w:rsidP="00227DA1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27DA1">
        <w:rPr>
          <w:rFonts w:ascii="Arial" w:eastAsia="Times New Roman" w:hAnsi="Arial" w:cs="Arial"/>
          <w:noProof/>
          <w:color w:val="333333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5385EE4D" wp14:editId="5413E8CC">
            <wp:simplePos x="0" y="0"/>
            <wp:positionH relativeFrom="column">
              <wp:posOffset>2901315</wp:posOffset>
            </wp:positionH>
            <wp:positionV relativeFrom="paragraph">
              <wp:posOffset>1565910</wp:posOffset>
            </wp:positionV>
            <wp:extent cx="3075940" cy="2305050"/>
            <wp:effectExtent l="0" t="0" r="0" b="0"/>
            <wp:wrapThrough wrapText="bothSides">
              <wp:wrapPolygon edited="0">
                <wp:start x="0" y="0"/>
                <wp:lineTo x="0" y="21421"/>
                <wp:lineTo x="21404" y="21421"/>
                <wp:lineTo x="21404" y="0"/>
                <wp:lineTo x="0" y="0"/>
              </wp:wrapPolygon>
            </wp:wrapThrough>
            <wp:docPr id="2" name="Рисунок 2" descr="https://avatars.mds.yandex.net/i?id=f7935b6ac255d11bf811cb9f4dbdf8d61d701597-523456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f7935b6ac255d11bf811cb9f4dbdf8d61d701597-523456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DA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Дидактические игры, сделанные своими руками, — это эффективный способ обучения и развития ребёнка через игру. Такие игры помогают формировать знания, навыки, развивать логику, мелкую моторику, внимание и другие способности. При их создании важно учитывать возраст ребёнка и образовательные задачи.  </w:t>
      </w:r>
    </w:p>
    <w:p w:rsidR="00227DA1" w:rsidRPr="00227DA1" w:rsidRDefault="00227DA1" w:rsidP="00227DA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27DA1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60288" behindDoc="1" locked="0" layoutInCell="1" allowOverlap="1" wp14:anchorId="18AA31F2" wp14:editId="544AC06B">
            <wp:simplePos x="0" y="0"/>
            <wp:positionH relativeFrom="column">
              <wp:posOffset>3510915</wp:posOffset>
            </wp:positionH>
            <wp:positionV relativeFrom="paragraph">
              <wp:posOffset>2381885</wp:posOffset>
            </wp:positionV>
            <wp:extent cx="2586355" cy="1943100"/>
            <wp:effectExtent l="0" t="0" r="4445" b="0"/>
            <wp:wrapThrough wrapText="bothSides">
              <wp:wrapPolygon edited="0">
                <wp:start x="0" y="0"/>
                <wp:lineTo x="0" y="21388"/>
                <wp:lineTo x="21478" y="21388"/>
                <wp:lineTo x="21478" y="0"/>
                <wp:lineTo x="0" y="0"/>
              </wp:wrapPolygon>
            </wp:wrapThrough>
            <wp:docPr id="3" name="Рисунок 3" descr="https://avatars.mds.yandex.net/i?id=6a705b1b2b551b8b0ffd55192365dac6768345d9-523651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i?id=6a705b1b2b551b8b0ffd55192365dac6768345d9-523651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DA1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6C2A06DD" wp14:editId="2356370F">
            <wp:extent cx="2808893" cy="2105025"/>
            <wp:effectExtent l="0" t="0" r="0" b="0"/>
            <wp:docPr id="1" name="Рисунок 1" descr="https://avatars.mds.yandex.net/i?id=f90d12b05d501ff55f6a3bf9ddc9863cdd954b20-824343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i?id=f90d12b05d501ff55f6a3bf9ddc9863cdd954b20-824343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087" cy="210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DA1" w:rsidRPr="00227DA1" w:rsidRDefault="00227DA1" w:rsidP="00227DA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227DA1" w:rsidRPr="00227DA1" w:rsidRDefault="00227DA1" w:rsidP="00227DA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27DA1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61312" behindDoc="1" locked="0" layoutInCell="1" allowOverlap="1" wp14:anchorId="719776CE" wp14:editId="5AB5AF53">
            <wp:simplePos x="0" y="0"/>
            <wp:positionH relativeFrom="column">
              <wp:posOffset>-95885</wp:posOffset>
            </wp:positionH>
            <wp:positionV relativeFrom="paragraph">
              <wp:posOffset>2295525</wp:posOffset>
            </wp:positionV>
            <wp:extent cx="3219450" cy="2412365"/>
            <wp:effectExtent l="0" t="0" r="0" b="6985"/>
            <wp:wrapThrough wrapText="bothSides">
              <wp:wrapPolygon edited="0">
                <wp:start x="0" y="0"/>
                <wp:lineTo x="0" y="21492"/>
                <wp:lineTo x="21472" y="21492"/>
                <wp:lineTo x="21472" y="0"/>
                <wp:lineTo x="0" y="0"/>
              </wp:wrapPolygon>
            </wp:wrapThrough>
            <wp:docPr id="6" name="Рисунок 6" descr="https://avatars.mds.yandex.net/i?id=3923167a73a012110f1959588cd302c49125ddb3-444930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i?id=3923167a73a012110f1959588cd302c49125ddb3-444930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1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DA1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2F2B6D09" wp14:editId="3002AC44">
            <wp:simplePos x="0" y="0"/>
            <wp:positionH relativeFrom="column">
              <wp:posOffset>-70485</wp:posOffset>
            </wp:positionH>
            <wp:positionV relativeFrom="paragraph">
              <wp:posOffset>104775</wp:posOffset>
            </wp:positionV>
            <wp:extent cx="3488055" cy="1962150"/>
            <wp:effectExtent l="0" t="0" r="0" b="0"/>
            <wp:wrapThrough wrapText="bothSides">
              <wp:wrapPolygon edited="0">
                <wp:start x="0" y="0"/>
                <wp:lineTo x="0" y="21390"/>
                <wp:lineTo x="21470" y="21390"/>
                <wp:lineTo x="21470" y="0"/>
                <wp:lineTo x="0" y="0"/>
              </wp:wrapPolygon>
            </wp:wrapThrough>
            <wp:docPr id="4" name="Рисунок 4" descr="https://avatars.mds.yandex.net/i?id=aba6c3c6fd610abe89a80060ecf97438ccaf3ecb-528890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i?id=aba6c3c6fd610abe89a80060ecf97438ccaf3ecb-528890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DA1" w:rsidRPr="00227DA1" w:rsidRDefault="00227DA1" w:rsidP="00227DA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27DA1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62336" behindDoc="1" locked="0" layoutInCell="1" allowOverlap="1" wp14:anchorId="07B37349" wp14:editId="0A5A7185">
            <wp:simplePos x="0" y="0"/>
            <wp:positionH relativeFrom="column">
              <wp:posOffset>8890</wp:posOffset>
            </wp:positionH>
            <wp:positionV relativeFrom="paragraph">
              <wp:posOffset>42545</wp:posOffset>
            </wp:positionV>
            <wp:extent cx="2969260" cy="2230755"/>
            <wp:effectExtent l="0" t="0" r="2540" b="0"/>
            <wp:wrapThrough wrapText="bothSides">
              <wp:wrapPolygon edited="0">
                <wp:start x="0" y="0"/>
                <wp:lineTo x="0" y="21397"/>
                <wp:lineTo x="21480" y="21397"/>
                <wp:lineTo x="21480" y="0"/>
                <wp:lineTo x="0" y="0"/>
              </wp:wrapPolygon>
            </wp:wrapThrough>
            <wp:docPr id="7" name="Рисунок 7" descr="https://avatars.mds.yandex.net/i?id=4909850e28e2958e42773e67aedd8b026dbc0bb8-494878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vatars.mds.yandex.net/i?id=4909850e28e2958e42773e67aedd8b026dbc0bb8-494878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60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DA1" w:rsidRPr="00227DA1" w:rsidRDefault="00227DA1" w:rsidP="00227DA1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227DA1" w:rsidRPr="00227DA1" w:rsidRDefault="00227DA1" w:rsidP="00227DA1">
      <w:pPr>
        <w:shd w:val="clear" w:color="auto" w:fill="FFFFFF"/>
        <w:spacing w:before="60" w:after="60" w:line="420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</w:pPr>
      <w:r w:rsidRPr="00227DA1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Примеры дидактических игр, которые можно сделать своими руками</w:t>
      </w:r>
    </w:p>
    <w:p w:rsidR="00227DA1" w:rsidRPr="00227DA1" w:rsidRDefault="00227DA1" w:rsidP="00227DA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27DA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Разрезные картинки.</w:t>
      </w:r>
      <w:r w:rsidRPr="00227DA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На обратной стороне открытки чертят фломастером линии, разделяя её на 8–10 частей разной формы. Ребёнок разрезает открытку, смешивает кусочки и восстанавливает картинку по образцу — второй открытке. Игра развивает логическое мышление и мелкую моторику.  </w:t>
      </w:r>
    </w:p>
    <w:p w:rsidR="00227DA1" w:rsidRPr="00227DA1" w:rsidRDefault="00227DA1" w:rsidP="00227DA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27DA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Игры с прищепками.</w:t>
      </w:r>
      <w:r w:rsidRPr="00227DA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Например, «Весёлые прищепки»: из бельевых прищепок можно сделать лучики для солнышка, лапки паучку и божьей коровке, иголочки ёжику, лепестки цветку. Можно усложнить задание, попросив ребёнка прикрепить прищепки определённого цвета или сосчитать их. </w:t>
      </w:r>
      <w:r w:rsidRPr="00227DA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</w:p>
    <w:p w:rsidR="00227DA1" w:rsidRPr="00227DA1" w:rsidRDefault="00227DA1" w:rsidP="00227DA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227DA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Танграм</w:t>
      </w:r>
      <w:proofErr w:type="spellEnd"/>
      <w:r w:rsidRPr="00227DA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.</w:t>
      </w:r>
      <w:r w:rsidRPr="00227DA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Это старинная восточная головоломка из фигур, которые получаются при разрезании квадрата на 7 частей особым образом. Цель — собирать различные фигуры. Игра развивает образное мышление, воображение, представления о форме и размере. </w:t>
      </w:r>
    </w:p>
    <w:p w:rsidR="00227DA1" w:rsidRPr="00227DA1" w:rsidRDefault="00227DA1" w:rsidP="00227DA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27DA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Математические игры.</w:t>
      </w:r>
      <w:r w:rsidRPr="00227DA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Например, «Математические цветочки»: нужно составить цветочек из лепестков так, чтобы их количество соответствовало цифре на серединке цветка. Игра помогает закреплять навыки счёта, называть числа в прямом и обратном порядке.  </w:t>
      </w:r>
    </w:p>
    <w:p w:rsidR="00227DA1" w:rsidRPr="00227DA1" w:rsidRDefault="00227DA1" w:rsidP="00227DA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27DA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Тактильные игры.</w:t>
      </w:r>
      <w:r w:rsidRPr="00227DA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Например, «Тактильные крышечки»: в непрозрачный мешочек кладут крышечки из-под бутилированной воды с разной фактурой (гладкой, наждачной бумагой, мехом и т. д.). Ребёнок должен на ощупь найти пару с одинаковым наполнителем. </w:t>
      </w:r>
    </w:p>
    <w:p w:rsidR="00227DA1" w:rsidRPr="00227DA1" w:rsidRDefault="00227DA1" w:rsidP="00227DA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27DA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Игры с сыпучими материалами.</w:t>
      </w:r>
      <w:r w:rsidRPr="00227DA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Например, «Покорми свинку»: из фетра шьют свинку с отверстием вместо пятачка, внутрь игрушки вставляют пластиковую бутылку. В неё насыпают фасоль, горох, крупу и т. п. Ребёнок берёт материал пальчиками и «кормит» свинку. </w:t>
      </w:r>
    </w:p>
    <w:p w:rsidR="00227DA1" w:rsidRPr="00227DA1" w:rsidRDefault="00227DA1" w:rsidP="00227DA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227DA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Игры с крупой.</w:t>
      </w:r>
      <w:r w:rsidRPr="00227DA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На поднос насыпают крупу, выравнивают и рисуют на ней пальчиками рисунки. Это развивает творческое воображение и массирует пальчики. </w:t>
      </w:r>
    </w:p>
    <w:p w:rsidR="00227DA1" w:rsidRDefault="00227DA1" w:rsidP="00227DA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227DA1" w:rsidRDefault="00227DA1" w:rsidP="00227DA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227DA1" w:rsidRDefault="00227DA1" w:rsidP="00227DA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227DA1" w:rsidRDefault="00227DA1" w:rsidP="00227DA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227DA1" w:rsidRDefault="00227DA1" w:rsidP="00227DA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227DA1" w:rsidRDefault="00227DA1" w:rsidP="00227DA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227DA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Общие рекомендации по созданию дидактических игр:</w:t>
      </w:r>
    </w:p>
    <w:p w:rsidR="00227DA1" w:rsidRPr="00227DA1" w:rsidRDefault="00227DA1" w:rsidP="00227DA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227DA1" w:rsidRPr="00227DA1" w:rsidRDefault="00227DA1" w:rsidP="00227DA1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27DA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Формулируйте цель.</w:t>
      </w:r>
      <w:r w:rsidRPr="00227DA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Нужно понять, какие знания и навыки должна дать игра, чтобы она была понятной и доступной для ребёнка.  </w:t>
      </w:r>
    </w:p>
    <w:p w:rsidR="00227DA1" w:rsidRPr="00227DA1" w:rsidRDefault="00227DA1" w:rsidP="00227DA1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27DA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Выбирайте тему.</w:t>
      </w:r>
      <w:r w:rsidRPr="00227DA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Это может быть развитие цвета, формы, счёта, речи, знако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мство с окружающим миром и т. д</w:t>
      </w:r>
      <w:r w:rsidRPr="00227DA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  </w:t>
      </w:r>
    </w:p>
    <w:p w:rsidR="00227DA1" w:rsidRPr="00227DA1" w:rsidRDefault="00227DA1" w:rsidP="00227DA1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27DA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Учитывайте возраст.</w:t>
      </w:r>
      <w:r w:rsidRPr="00227DA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Игра должна соответствовать уровню развития ребёнка — быть не слишком сложной или простой. </w:t>
      </w:r>
      <w:r w:rsidRPr="00227DA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</w:p>
    <w:p w:rsidR="00227DA1" w:rsidRPr="00227DA1" w:rsidRDefault="00227DA1" w:rsidP="00227DA1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27DA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Используйте подручные материалы.</w:t>
      </w:r>
      <w:r w:rsidRPr="00227DA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Для изготовления игр можно применять картон, прищепки, крышки от бутылок, крупы, солёное тесто, липучки и другие материалы. </w:t>
      </w:r>
    </w:p>
    <w:p w:rsidR="00227DA1" w:rsidRPr="00227DA1" w:rsidRDefault="00227DA1" w:rsidP="00227DA1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27DA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Добавляйте элементы творчества.</w:t>
      </w:r>
      <w:r w:rsidRPr="00227DA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Можно экспериментировать с формами, цветами, дополнительными заданиями (например, считать предметы, соотносить их количество с цифрами). </w:t>
      </w:r>
    </w:p>
    <w:p w:rsidR="00227DA1" w:rsidRPr="00227DA1" w:rsidRDefault="00227DA1" w:rsidP="00227DA1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27DA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Создание дидактических игр вместе с ребёнком не только полезно для его развития, но и интересно само по себе. Такие игры делают образовательный процесс более увлекательным и запоминающимся.</w:t>
      </w:r>
    </w:p>
    <w:p w:rsidR="00A43AD4" w:rsidRPr="00227DA1" w:rsidRDefault="00A43AD4">
      <w:pPr>
        <w:rPr>
          <w:rFonts w:ascii="Times New Roman" w:hAnsi="Times New Roman" w:cs="Times New Roman"/>
          <w:sz w:val="32"/>
          <w:szCs w:val="32"/>
        </w:rPr>
      </w:pPr>
    </w:p>
    <w:sectPr w:rsidR="00A43AD4" w:rsidRPr="00227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0BBE"/>
    <w:multiLevelType w:val="multilevel"/>
    <w:tmpl w:val="699C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1A2A68"/>
    <w:multiLevelType w:val="multilevel"/>
    <w:tmpl w:val="2E64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2E"/>
    <w:rsid w:val="00227DA1"/>
    <w:rsid w:val="0045712E"/>
    <w:rsid w:val="00A4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9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6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16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693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185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6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1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46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94443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3038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89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2026-04-06T09:45:00Z</dcterms:created>
  <dcterms:modified xsi:type="dcterms:W3CDTF">2026-04-06T09:54:00Z</dcterms:modified>
</cp:coreProperties>
</file>