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7F7B" w14:textId="7857DB80" w:rsidR="00E458F7" w:rsidRPr="003F0C85" w:rsidRDefault="003E2ED4" w:rsidP="003F0C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C85">
        <w:rPr>
          <w:rFonts w:ascii="Times New Roman" w:hAnsi="Times New Roman" w:cs="Times New Roman"/>
          <w:b/>
          <w:bCs/>
          <w:sz w:val="28"/>
          <w:szCs w:val="28"/>
        </w:rPr>
        <w:t>«Преемственность дошкольного и начального школьного обучения»</w:t>
      </w:r>
    </w:p>
    <w:p w14:paraId="120C6682" w14:textId="08A7D008" w:rsidR="003E2ED4" w:rsidRPr="003F0C85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Поступление в школу – переломный момент в жизни ребенка. С него начинается новый этап в развитии: ему предстоит осваивать не всегда похожие на прежние формы деятельности, вырабатывать иной стиль отношений со сверстниками и взрослыми, физиологически и психологически перестраиваться и приспосабливаться к другому режиму жизни, к новой обстановке, к школьному и ученическому коллективу; быть самостоятельным и ответственным.</w:t>
      </w:r>
    </w:p>
    <w:p w14:paraId="03E49C7B" w14:textId="059B80C9" w:rsidR="003E2ED4" w:rsidRPr="003F0C85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 </w:t>
      </w:r>
      <w:r w:rsidRPr="003F0C85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преемственности</w:t>
      </w:r>
      <w:r w:rsidRPr="003F0C8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дошкольного образования и </w:t>
      </w:r>
      <w:r w:rsidRPr="003F0C85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начальной</w:t>
      </w: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ступени школьного образования много говорят в последнее время. </w:t>
      </w:r>
      <w:r w:rsidRPr="003F0C85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Преемственность</w:t>
      </w:r>
      <w:r w:rsidRPr="003F0C85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F0C85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предусматривает</w:t>
      </w:r>
      <w:r w:rsidRPr="003F0C8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одной стороны, передачу детей в школу, с таким уровнем общего развития и воспитанности, которая отвечает требованиям школьного обучения, с другой — опору школы на знания, умения, навыки, которые уже приобретены дошкольниками, активное использование их для дальнейшего всестороннего развития учащихся.</w:t>
      </w:r>
    </w:p>
    <w:p w14:paraId="3E8BC4C8" w14:textId="66763D15" w:rsidR="003E2ED4" w:rsidRPr="003F0C85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Педагоги школы раскрыли родителям наиболее актуальные вопросы по переходу ребенка из дошкольного звена в начальное школьное</w:t>
      </w:r>
    </w:p>
    <w:p w14:paraId="3BE96A22" w14:textId="1712A3B3" w:rsidR="003E2ED4" w:rsidRPr="003F0C85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сделать так, чтобы этот процесс прошел для ребенка безболезненно</w:t>
      </w:r>
      <w:r w:rsidR="003F0C85"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CB0045" w14:textId="31106F0E" w:rsidR="003E2ED4" w:rsidRPr="003F0C85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</w:t>
      </w: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ребования, которые предъявляются детям в первом классе</w:t>
      </w:r>
      <w:r w:rsidR="003F0C85"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FF2D3E" w14:textId="6C6EAD54" w:rsidR="003E2ED4" w:rsidRPr="003F0C85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готовности к обучению в школе</w:t>
      </w:r>
      <w:r w:rsidR="003F0C85" w:rsidRPr="003F0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967065" w14:textId="5E814A0B" w:rsidR="003E2ED4" w:rsidRDefault="003E2ED4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Как определить г</w:t>
      </w:r>
      <w:r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отовность выпускников детского сада к школьному обучению</w:t>
      </w:r>
      <w:r w:rsidR="003F0C85" w:rsidRPr="003F0C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01AAE2CB" w14:textId="77777777" w:rsidR="003F0C85" w:rsidRDefault="003F0C85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77B521FD" w14:textId="638E3F3B" w:rsidR="003F0C85" w:rsidRPr="003F0C85" w:rsidRDefault="003F0C85" w:rsidP="003F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9A5CA6" wp14:editId="1A3019E9">
            <wp:extent cx="4404360" cy="3314452"/>
            <wp:effectExtent l="0" t="0" r="0" b="635"/>
            <wp:docPr id="1247830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918" cy="33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C85" w:rsidRPr="003F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A"/>
    <w:rsid w:val="003E2ED4"/>
    <w:rsid w:val="003F0C85"/>
    <w:rsid w:val="00643C37"/>
    <w:rsid w:val="00656BEC"/>
    <w:rsid w:val="00A65CAA"/>
    <w:rsid w:val="00E4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AD8C"/>
  <w15:chartTrackingRefBased/>
  <w15:docId w15:val="{BF093C0C-0087-415F-90A2-AA138865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C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C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C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C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C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C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C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5CAA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3E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2026-01-29T08:54:00Z</dcterms:created>
  <dcterms:modified xsi:type="dcterms:W3CDTF">2026-01-29T09:10:00Z</dcterms:modified>
</cp:coreProperties>
</file>